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fonts/LexendExtraLight-bold.ttf" ContentType="application/x-font-ttf"/>
  <Override PartName="/word/fonts/LexendExtraLight-regular.ttf" ContentType="application/x-font-ttf"/>
  <Override PartName="/word/fonts/LexendLight-bold.ttf" ContentType="application/x-font-ttf"/>
  <Override PartName="/word/fonts/LexendLight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Lexend" w:cs="Lexend" w:eastAsia="Lexend" w:hAnsi="Lexend"/>
          <w:b w:val="1"/>
          <w:bCs w:val="1"/>
          <w:sz w:val="38"/>
          <w:szCs w:val="3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8"/>
          <w:szCs w:val="38"/>
          <w:rtl w:val="0"/>
        </w:rPr>
        <w:t xml:space="preserve">Yousef Aldabbas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Software Engineer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spacing w:line="240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Fonts w:ascii="Lexend ExtraLight" w:cs="Lexend ExtraLight" w:eastAsia="Lexend ExtraLight" w:hAnsi="Lexend ExtraLight"/>
          <w:sz w:val="20"/>
          <w:szCs w:val="20"/>
          <w:rtl w:val="0"/>
        </w:rPr>
        <w:t xml:space="preserve">Amman</w:t>
      </w:r>
      <w:r w:rsidDel="00000000" w:rsidR="00000000" w:rsidRPr="00000000">
        <w:rPr>
          <w:rFonts w:ascii="Lexend ExtraLight" w:cs="Lexend ExtraLight" w:eastAsia="Lexend ExtraLight" w:hAnsi="Lexend ExtraLight"/>
          <w:sz w:val="20"/>
          <w:szCs w:val="20"/>
          <w:rtl w:val="0"/>
        </w:rPr>
        <w:t xml:space="preserve">, Jordan | +962779097163  | yousefaldabbas0@outlook.com </w:t>
      </w:r>
    </w:p>
    <w:p w:rsidR="00000000" w:rsidDel="00000000" w:rsidP="00000000" w:rsidRDefault="00000000" w:rsidRPr="00000000" w14:paraId="00000004">
      <w:pPr>
        <w:pageBreakBefore w:val="0"/>
        <w:widowControl w:val="0"/>
        <w:spacing w:line="240" w:lineRule="auto"/>
        <w:rPr>
          <w:rFonts w:ascii="Lexend" w:cs="Lexend" w:eastAsia="Lexend" w:hAnsi="Lexend"/>
          <w:sz w:val="20"/>
          <w:szCs w:val="20"/>
        </w:rPr>
      </w:pPr>
      <w:hyperlink r:id="rId6">
        <w:r w:rsidDel="00000000" w:rsidR="00000000" w:rsidRPr="00000000">
          <w:rPr>
            <w:rFonts w:ascii="Lexend Light" w:cs="Lexend Light" w:eastAsia="Lexend Light" w:hAnsi="Lexend Light"/>
            <w:color w:val="1155cc"/>
            <w:sz w:val="20"/>
            <w:szCs w:val="20"/>
            <w:u w:val="single"/>
            <w:rtl w:val="0"/>
          </w:rPr>
          <w:t xml:space="preserve">linkedin.com/in/yousef-aldabbas</w:t>
        </w:r>
      </w:hyperlink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  |  </w:t>
      </w:r>
      <w:hyperlink r:id="rId7">
        <w:r w:rsidDel="00000000" w:rsidR="00000000" w:rsidRPr="00000000">
          <w:rPr>
            <w:rFonts w:ascii="Lexend Light" w:cs="Lexend Light" w:eastAsia="Lexend Light" w:hAnsi="Lexend Light"/>
            <w:color w:val="1155cc"/>
            <w:sz w:val="20"/>
            <w:szCs w:val="20"/>
            <w:u w:val="single"/>
            <w:rtl w:val="0"/>
          </w:rPr>
          <w:t xml:space="preserve">github.com/</w:t>
        </w:r>
      </w:hyperlink>
      <w:hyperlink r:id="rId8">
        <w:r w:rsidDel="00000000" w:rsidR="00000000" w:rsidRPr="00000000">
          <w:rPr>
            <w:rFonts w:ascii="Lexend Light" w:cs="Lexend Light" w:eastAsia="Lexend Light" w:hAnsi="Lexend Light"/>
            <w:color w:val="1155cc"/>
            <w:sz w:val="20"/>
            <w:szCs w:val="20"/>
            <w:u w:val="single"/>
            <w:rtl w:val="0"/>
          </w:rPr>
          <w:t xml:space="preserve">arab0v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  |  </w:t>
      </w:r>
      <w:hyperlink r:id="rId11">
        <w:r w:rsidDel="00000000" w:rsidR="00000000" w:rsidRPr="00000000">
          <w:rPr>
            <w:rFonts w:ascii="Lexend Light" w:cs="Lexend Light" w:eastAsia="Lexend Light" w:hAnsi="Lexend Light"/>
            <w:color w:val="1155cc"/>
            <w:sz w:val="20"/>
            <w:szCs w:val="20"/>
            <w:u w:val="single"/>
            <w:rtl w:val="0"/>
          </w:rPr>
          <w:t xml:space="preserve">arab0v.github.io/portfolio</w:t>
        </w:r>
      </w:hyperlink>
    </w:p>
    <w:p w:rsidR="00000000" w:rsidDel="00000000" w:rsidP="00000000" w:rsidRDefault="00000000" w:rsidRPr="00000000" w14:paraId="00000005">
      <w:pPr>
        <w:pageBreakBefore w:val="0"/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Lexend" w:cs="Lexend" w:eastAsia="Lexend" w:hAnsi="Lexend"/>
          <w:b w:val="1"/>
          <w:bCs w:val="1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>
      <w:r>
        <w:rPr>
          <w:rFonts w:ascii="Lexend" w:hAnsi="Lexend"/>
          <w:b/>
          <w:sz w:val="20"/>
        </w:rPr>
        <w:t xml:space="preserve">Languages  </w:t>
      </w:r>
      <w:r>
        <w:rPr>
          <w:rFonts w:ascii="Lexend Light" w:hAnsi="Lexend Light"/>
          <w:b w:val="0"/>
          <w:sz w:val="20"/>
        </w:rPr>
        <w:t>| Python, Go, TypeScript, JavaScript</w:t>
      </w:r>
    </w:p>
    <w:p>
      <w:r>
        <w:rPr>
          <w:rFonts w:ascii="Lexend" w:hAnsi="Lexend"/>
          <w:b/>
          <w:sz w:val="20"/>
        </w:rPr>
        <w:t xml:space="preserve">Backend Frameworks  </w:t>
      </w:r>
      <w:r>
        <w:rPr>
          <w:rFonts w:ascii="Lexend Light" w:hAnsi="Lexend Light"/>
          <w:b w:val="0"/>
          <w:sz w:val="20"/>
        </w:rPr>
        <w:t>| FastAPI, Django, Django REST Framework, NestJS, SQLAlchemy, Pytest</w:t>
      </w:r>
    </w:p>
    <w:p>
      <w:r>
        <w:rPr>
          <w:rFonts w:ascii="Lexend" w:hAnsi="Lexend"/>
          <w:b/>
          <w:sz w:val="20"/>
        </w:rPr>
        <w:t xml:space="preserve">Databases  </w:t>
      </w:r>
      <w:r>
        <w:rPr>
          <w:rFonts w:ascii="Lexend Light" w:hAnsi="Lexend Light"/>
          <w:b w:val="0"/>
          <w:sz w:val="20"/>
        </w:rPr>
        <w:t>| PostgreSQL, MongoDB, CosmosDB, Redis</w:t>
      </w:r>
    </w:p>
    <w:p>
      <w:r>
        <w:rPr>
          <w:rFonts w:ascii="Lexend" w:hAnsi="Lexend"/>
          <w:b/>
          <w:sz w:val="20"/>
        </w:rPr>
        <w:t xml:space="preserve">Auth &amp; Compliance  </w:t>
      </w:r>
      <w:r>
        <w:rPr>
          <w:rFonts w:ascii="Lexend Light" w:hAnsi="Lexend Light"/>
          <w:b w:val="0"/>
          <w:sz w:val="20"/>
        </w:rPr>
        <w:t>| Keycloak, Auth0, GDPR, HL7, FHIR</w:t>
      </w:r>
    </w:p>
    <w:p>
      <w:r>
        <w:rPr>
          <w:rFonts w:ascii="Lexend" w:hAnsi="Lexend"/>
          <w:b/>
          <w:sz w:val="20"/>
        </w:rPr>
        <w:t xml:space="preserve">Cloud &amp; Infra  </w:t>
      </w:r>
      <w:r>
        <w:rPr>
          <w:rFonts w:ascii="Lexend Light" w:hAnsi="Lexend Light"/>
          <w:b w:val="0"/>
          <w:sz w:val="20"/>
        </w:rPr>
        <w:t>| AWS, Azure, Docker, Microservice Architecture, Turborepo</w:t>
      </w:r>
    </w:p>
    <w:p>
      <w:r>
        <w:rPr>
          <w:rFonts w:ascii="Lexend" w:hAnsi="Lexend"/>
          <w:b/>
          <w:sz w:val="20"/>
        </w:rPr>
        <w:t xml:space="preserve">AI Tools  </w:t>
      </w:r>
      <w:r>
        <w:rPr>
          <w:rFonts w:ascii="Lexend Light" w:hAnsi="Lexend Light"/>
          <w:b w:val="0"/>
          <w:sz w:val="20"/>
        </w:rPr>
        <w:t>| Claude, Claude Code, Hermes (AI agent orchestration)</w:t>
      </w:r>
    </w:p>
    <w:p w:rsidR="00000000" w:rsidDel="00000000" w:rsidP="00000000" w:rsidRDefault="00000000" w:rsidRPr="00000000" w14:paraId="0000000A">
      <w:pPr>
        <w:pageBreakBefore w:val="0"/>
        <w:spacing w:line="240" w:lineRule="auto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Developer Tools 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| Git, Postman, Jira, Mermaid, Swagger, Confluence</w:t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Lexend" w:cs="Lexend" w:eastAsia="Lexend" w:hAnsi="Lexend"/>
          <w:b w:val="1"/>
          <w:bCs w:val="1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WORK EXPERIENCE</w:t>
      </w:r>
    </w:p>
    <w:p w:rsidR="00000000" w:rsidDel="00000000" w:rsidP="00000000" w:rsidRDefault="00000000" w:rsidRPr="00000000" w14:paraId="0000000E">
      <w:pPr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Rule="auto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Software Engineer | Rezefy </w:t>
      </w:r>
      <w:r w:rsidDel="00000000" w:rsidR="00000000" w:rsidRPr="00000000">
        <w:rPr>
          <w:rFonts w:ascii="Lexend Light" w:cs="Lexend Light" w:eastAsia="Lexend Light" w:hAnsi="Lexend Light"/>
          <w:sz w:val="18"/>
          <w:szCs w:val="18"/>
          <w:rtl w:val="0"/>
        </w:rPr>
        <w:t xml:space="preserve">(Nov/2025 - Present)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lineRule="auto"/>
        <w:ind w:left="720" w:hanging="360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Fonts w:ascii="Lexend Light" w:cs="Lexend" w:eastAsia="Lexend" w:hAnsi="Lexend Light"/>
          <w:sz w:val="20"/>
          <w:szCs w:val="20"/>
          <w:rtl w:val="0"/>
        </w:rPr>
        <w:t>Ramped up quickly to contribute to the Rezefy NestJS Turborepo monorepo (rezefy-api, rezefy-admin, rezefy-web), shipping backend features within the first weeks.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lineRule="auto"/>
        <w:ind w:left="720" w:hanging="360"/>
        <w:rPr>
          <w:rFonts w:ascii="Lexend" w:cs="Lexend" w:eastAsia="Lexend" w:hAnsi="Lexend"/>
          <w:sz w:val="20"/>
          <w:szCs w:val="20"/>
          <w:u w:val="none"/>
        </w:rPr>
      </w:pPr>
      <w:r w:rsidDel="00000000" w:rsidR="00000000" w:rsidRPr="00000000">
        <w:rPr>
          <w:rFonts w:ascii="Lexend Light" w:cs="Lexend" w:eastAsia="Lexend" w:hAnsi="Lexend Light"/>
          <w:sz w:val="20"/>
          <w:szCs w:val="20"/>
          <w:rtl w:val="0"/>
        </w:rPr>
        <w:t>Implement REST APIs and service logic in NestJS/TypeScript backed by PostgreSQL and Redis.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Fonts w:ascii="Lexend Light" w:cs="Lexend" w:eastAsia="Lexend" w:hAnsi="Lexend Light"/>
          <w:sz w:val="20"/>
          <w:szCs w:val="20"/>
          <w:rtl w:val="0"/>
        </w:rPr>
        <w:t>Work within the existing Keycloak-based authentication and authorization setup across services.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Fonts w:ascii="Lexend Light" w:cs="Lexend" w:eastAsia="Lexend" w:hAnsi="Lexend Light"/>
          <w:sz w:val="20"/>
          <w:szCs w:val="20"/>
          <w:rtl w:val="0"/>
        </w:rPr>
        <w:t>Contribute to the AdminJS-based internal admin platform, using AI-assisted development to speed up feature delivery.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Fonts w:ascii="Lexend Light" w:cs="Lexend" w:eastAsia="Lexend" w:hAnsi="Lexend Light"/>
          <w:sz w:val="20"/>
          <w:szCs w:val="20"/>
          <w:rtl w:val="0"/>
        </w:rPr>
        <w:t>Learn and align with the monorepo's shared libraries and turbo build pipeline conventions.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Fonts w:ascii="Lexend Light" w:cs="Lexend" w:eastAsia="Lexend" w:hAnsi="Lexend Light"/>
          <w:sz w:val="20"/>
          <w:szCs w:val="20"/>
          <w:rtl w:val="0"/>
        </w:rPr>
        <w:t>Collaborate with the team on system design decisions, balancing delivery speed with long-term maintainability.</w:t>
      </w:r>
    </w:p>
    <w:p w:rsidR="00000000" w:rsidDel="00000000" w:rsidP="00000000" w:rsidRDefault="00000000" w:rsidRPr="00000000" w14:paraId="00000016">
      <w:pPr>
        <w:rPr>
          <w:rFonts w:ascii="Lexend Light" w:cs="Lexend Light" w:eastAsia="Lexend Light" w:hAnsi="Lexend Light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Software Engineer | MedWrite.AI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exend Light" w:cs="Lexend Light" w:eastAsia="Lexend Light" w:hAnsi="Lexend Light"/>
          <w:sz w:val="18"/>
          <w:szCs w:val="18"/>
          <w:rtl w:val="0"/>
        </w:rPr>
        <w:t xml:space="preserve">(Jul/2024 - Nov/2025)</w:t>
      </w:r>
      <w:r w:rsidDel="00000000" w:rsidR="00000000" w:rsidRPr="00000000">
        <w:rPr>
          <w:rFonts w:ascii="Lexend Light" w:cs="Lexend Light" w:eastAsia="Lexend Light" w:hAnsi="Lexend Light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Own end-to-end delivery of Django/DRF backend services for a multi-tenant platform serving an estimated 10+ clinics and hospitals.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Design and drive per-client feature customization through a deep feature-flagging system, enabling tenant-specific behavior without forking the codebase.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Design multi-tenant data isolation and integration patterns supporting HL7 and FHIR clinical data exchange standards, ensuring GDPR-compliant handling of patient data with Auth0-based authentication.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Designed and implemented a custom micro-ODM for CosmosDB, addressing gaps in existing tooling; closed-sourced for MedWrite.AI.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Established unit testing practices across services, raising code coverage by an estimated 30+ percentage points.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2">
      <w:pPr>
        <w:ind w:left="0" w:firstLine="0"/>
        <w:rPr>
          <w:rFonts w:ascii="Lexend Light" w:cs="Lexend Light" w:eastAsia="Lexend Light" w:hAnsi="Lexend Light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Software Engineer | Qawn - Digital Bank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exend Light" w:cs="Lexend Light" w:eastAsia="Lexend Light" w:hAnsi="Lexend Light"/>
          <w:sz w:val="18"/>
          <w:szCs w:val="18"/>
          <w:rtl w:val="0"/>
        </w:rPr>
        <w:t xml:space="preserve">(Oct/2022 -July/2024)</w:t>
      </w:r>
      <w:r w:rsidDel="00000000" w:rsidR="00000000" w:rsidRPr="00000000">
        <w:rPr>
          <w:rFonts w:ascii="Lexend Light" w:cs="Lexend Light" w:eastAsia="Lexend Light" w:hAnsi="Lexend Light"/>
          <w:rtl w:val="0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Developed and maintained backend microservices using Python and FastAPI, supporting core banking operations for a growing user base.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Redesigned database schemas, queries, and indexing strategies, reducing p95 query response times by an estimated ~30% under peak load.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b/>
          <w:bCs w:val="1"/>
          <w:sz w:val="20"/>
          <w:szCs w:val="20"/>
          <w:rtl w:val="0"/>
        </w:rPr>
        <w:t>Implemented data encryption, access controls, and compliance measures aligned with financial industry regulations to safeguard sensitive financial information.</w:t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Collaborated with PMs and senior engineers through code and design reviews to ship features reliably and on schedule.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>Contributed to cross-company features, working directly with stakeholders across teams.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Lexend" w:cs="Lexend" w:eastAsia="Lexend" w:hAnsi="Lexe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Lexend" w:cs="Lexend" w:eastAsia="Lexend" w:hAnsi="Lexend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EDUCATION &amp; CERTIFICATES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Bachelor degree in 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Computer Science </w:t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from BAU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Honor</w:t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 certificate for graduation project - BAU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Python and data analysis certificate - Jordan Ahli Bank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Go programming bootcamp - Udemy  </w:t>
      </w:r>
    </w:p>
    <w:p w:rsidR="00000000" w:rsidDel="00000000" w:rsidP="00000000" w:rsidRDefault="00000000" w:rsidRPr="00000000" w14:paraId="00000032">
      <w:pPr>
        <w:ind w:left="720" w:firstLine="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Lexend" w:cs="Lexend" w:eastAsia="Lexend" w:hAnsi="Lexe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Lexend" w:cs="Lexend" w:eastAsia="Lexend" w:hAnsi="Lexend"/>
          <w:sz w:val="16"/>
          <w:szCs w:val="1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Codm - Object Document Mapper for CosmosDB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0"/>
          <w:szCs w:val="20"/>
          <w:rtl w:val="0"/>
        </w:rPr>
        <w:t xml:space="preserve">uv | Pytest | Pydentic | azure-cosmos</w:t>
        <w:br w:type="textWrapping"/>
        <w:t xml:space="preserve">Developed an </w:t>
      </w:r>
      <w:r w:rsidDel="00000000" w:rsidR="00000000" w:rsidRPr="00000000">
        <w:rPr>
          <w:rFonts w:ascii="Lexend Light" w:cs="Lexend Light" w:eastAsia="Lexend Light" w:hAnsi="Lexend Light"/>
          <w:b w:val="1"/>
          <w:bCs w:val="1"/>
          <w:i w:val="1"/>
          <w:iCs w:val="1"/>
          <w:sz w:val="20"/>
          <w:szCs w:val="20"/>
          <w:rtl w:val="0"/>
        </w:rPr>
        <w:t xml:space="preserve">Object Document Mapper (ODM)</w:t>
      </w: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0"/>
          <w:szCs w:val="20"/>
          <w:rtl w:val="0"/>
        </w:rPr>
        <w:t xml:space="preserve"> to streamline communication with </w:t>
      </w:r>
      <w:r w:rsidDel="00000000" w:rsidR="00000000" w:rsidRPr="00000000">
        <w:rPr>
          <w:rFonts w:ascii="Lexend Light" w:cs="Lexend Light" w:eastAsia="Lexend Light" w:hAnsi="Lexend Light"/>
          <w:b w:val="1"/>
          <w:bCs w:val="1"/>
          <w:i w:val="1"/>
          <w:iCs w:val="1"/>
          <w:sz w:val="20"/>
          <w:szCs w:val="20"/>
          <w:rtl w:val="0"/>
        </w:rPr>
        <w:t xml:space="preserve">CosmosDB for NoSQL</w:t>
      </w:r>
      <w:r w:rsidDel="00000000" w:rsidR="00000000" w:rsidRPr="00000000">
        <w:rPr>
          <w:rFonts w:ascii="Lexend Light" w:cs="Lexend Light" w:eastAsia="Lexend Light" w:hAnsi="Lexend Light"/>
          <w:i w:val="1"/>
          <w:iCs w:val="1"/>
          <w:sz w:val="20"/>
          <w:szCs w:val="20"/>
          <w:rtl w:val="0"/>
        </w:rPr>
        <w:t xml:space="preserve"> databases, addressing the lack of existing ODM solutions for CosmosDB.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Conducted a deep dive into the builder pattern from object-oriented programming (OOP) and analyzed the internal workings of other ORMs/ODMs to design an effective solution.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Utilized </w:t>
      </w:r>
      <w:r w:rsidDel="00000000" w:rsidR="00000000" w:rsidRPr="00000000">
        <w:rPr>
          <w:rFonts w:ascii="Lexend Light" w:cs="Lexend Light" w:eastAsia="Lexend Light" w:hAnsi="Lexend Light"/>
          <w:b w:val="1"/>
          <w:bCs w:val="1"/>
          <w:sz w:val="20"/>
          <w:szCs w:val="20"/>
          <w:rtl w:val="0"/>
        </w:rPr>
        <w:t xml:space="preserve">Pydantic</w:t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 to create models and validate both input and output data to and from the database.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Employed </w:t>
      </w:r>
      <w:r w:rsidDel="00000000" w:rsidR="00000000" w:rsidRPr="00000000">
        <w:rPr>
          <w:rFonts w:ascii="Lexend Light" w:cs="Lexend Light" w:eastAsia="Lexend Light" w:hAnsi="Lexend Light"/>
          <w:b w:val="1"/>
          <w:bCs w:val="1"/>
          <w:sz w:val="20"/>
          <w:szCs w:val="20"/>
          <w:rtl w:val="0"/>
        </w:rPr>
        <w:t xml:space="preserve">Pytest</w:t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 for unit testing, ensuring robust functionality and maintaining high test coverage for the ODM.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Lexend Light" w:cs="Lexend Light" w:eastAsia="Lexend Light" w:hAnsi="Lexend Light"/>
          <w:sz w:val="20"/>
          <w:szCs w:val="20"/>
          <w:u w:val="none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Solution is closed source for medwrite.a.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right" w:leader="none" w:pos="10800"/>
        </w:tabs>
        <w:rPr>
          <w:rFonts w:ascii="Lexend" w:cs="Lexend" w:eastAsia="Lexend" w:hAnsi="Lexend"/>
          <w:i w:val="1"/>
          <w:iCs w:val="1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Smart Assets - GenAI Hackathon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right" w:leader="none" w:pos="10800"/>
        </w:tabs>
        <w:rPr>
          <w:rFonts w:ascii="Lexend ExtraLight" w:cs="Lexend ExtraLight" w:eastAsia="Lexend ExtraLight" w:hAnsi="Lexend ExtraLight"/>
          <w:i w:val="1"/>
          <w:iCs w:val="1"/>
          <w:sz w:val="20"/>
          <w:szCs w:val="20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1"/>
          <w:iCs w:val="1"/>
          <w:sz w:val="20"/>
          <w:szCs w:val="20"/>
          <w:rtl w:val="0"/>
        </w:rPr>
        <w:t xml:space="preserve">Real Estate Investment Platforms  powered with  AI      Django | Django Rest Framework | SQLite | OpenAI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Developed and launched an online platform facilitating real estate investment opportunities, including property crowdfunding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Implemented a fast Minimum Viable Product (MVP) approach to deliver core functionalities efficiently within the hackathon timeframe.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Provided investors with access to a diverse range of properties and investment options, enhancing opportunities for portfolio diversification.</w:t>
      </w:r>
    </w:p>
    <w:p w:rsidR="00000000" w:rsidDel="00000000" w:rsidP="00000000" w:rsidRDefault="00000000" w:rsidRPr="00000000" w14:paraId="00000042">
      <w:pPr>
        <w:ind w:left="0" w:firstLine="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right" w:leader="none" w:pos="10800"/>
        </w:tabs>
        <w:rPr>
          <w:rFonts w:ascii="Lexend" w:cs="Lexend" w:eastAsia="Lexend" w:hAnsi="Lexend"/>
          <w:i w:val="1"/>
          <w:iCs w:val="1"/>
          <w:sz w:val="20"/>
          <w:szCs w:val="20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FastAPI boilerplate - </w:t>
      </w:r>
      <w:hyperlink r:id="rId9">
        <w:r w:rsidDel="00000000" w:rsidR="00000000" w:rsidRPr="00000000">
          <w:rPr>
            <w:rFonts w:ascii="Lexend" w:cs="Lexend" w:eastAsia="Lexend" w:hAnsi="Lexend"/>
            <w:color w:val="1155cc"/>
            <w:u w:val="single"/>
            <w:rtl w:val="0"/>
          </w:rPr>
          <w:t xml:space="preserve">Contributor</w:t>
        </w:r>
      </w:hyperlink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right" w:leader="none" w:pos="10800"/>
        </w:tabs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1"/>
          <w:iCs w:val="1"/>
          <w:sz w:val="20"/>
          <w:szCs w:val="20"/>
          <w:rtl w:val="0"/>
        </w:rPr>
        <w:t xml:space="preserve">Boilerplate for fastapi that implements the best practices for designing a server       FastAPI | Pydantic | Docker | async | Sqlalchemy | Postgresql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Refactored the test execution strategy to improve efficiency and reduce runtime.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Introduced advanced mocking techniques to isolate components and ensure reliable unit tests.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Improved test readability and maintainability by adopting best practices for asynchronous code testing.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Lexend" w:cs="Lexend" w:eastAsia="Lexend" w:hAnsi="Lexend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exend" w:cs="Lexend" w:eastAsia="Lexend" w:hAnsi="Lexend"/>
          <w:b w:val="1"/>
          <w:bCs w:val="1"/>
          <w:sz w:val="20"/>
          <w:szCs w:val="20"/>
          <w:rtl w:val="0"/>
        </w:rPr>
        <w:t xml:space="preserve">REFERENCES </w:t>
      </w:r>
    </w:p>
    <w:p w:rsidR="00000000" w:rsidDel="00000000" w:rsidP="00000000" w:rsidRDefault="00000000" w:rsidRPr="00000000" w14:paraId="0000004A">
      <w:pPr>
        <w:rPr>
          <w:rFonts w:ascii="Lexend Light" w:cs="Lexend Light" w:eastAsia="Lexend Light" w:hAnsi="Lexend Light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Lexend Light" w:cs="Lexend Light" w:eastAsia="Lexend Light" w:hAnsi="Lexend Light"/>
          <w:sz w:val="20"/>
          <w:szCs w:val="20"/>
          <w:rtl w:val="0"/>
        </w:rPr>
        <w:t xml:space="preserve">Provided upon request</w:t>
      </w: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720.0000000000001" w:top="720.0000000000001" w:left="720.0000000000001" w:right="720.00000000000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exend Light">
    <w:embedRegular w:fontKey="{00000000-0000-0000-0000-000000000000}" r:id="rId1" w:subsetted="0"/>
    <w:embedBold w:fontKey="{00000000-0000-0000-0000-000000000000}" r:id="rId2" w:subsetted="0"/>
  </w:font>
  <w:font w:name="Lexend">
    <w:embedRegular w:fontKey="{00000000-0000-0000-0000-000000000000}" r:id="rId3" w:subsetted="0"/>
    <w:embedBold w:fontKey="{00000000-0000-0000-0000-000000000000}" r:id="rId4" w:subsetted="0"/>
  </w:font>
  <w:font w:name="Lexend ExtraLight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pageBreakBefore w:val="0"/>
      <w:jc w:val="center"/>
      <w:rPr>
        <w:color w:val="3d85c6"/>
        <w:sz w:val="28"/>
        <w:szCs w:val="2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github.com/igorbenav/FastAPI-boilerplate/graphs/contributor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linkedin.com/in/yousef-aldabbas/" TargetMode="External"/><Relationship Id="rId7" Type="http://schemas.openxmlformats.org/officeDocument/2006/relationships/hyperlink" Target="https://github.com/arab0v" TargetMode="External"/><Relationship Id="rId8" Type="http://schemas.openxmlformats.org/officeDocument/2006/relationships/hyperlink" Target="https://github.com/arab0v" TargetMode="External"/><Relationship Id="rId11" Type="http://schemas.openxmlformats.org/officeDocument/2006/relationships/hyperlink" Target="https://arab0v.github.io/portfolio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Light-regular.ttf"/><Relationship Id="rId2" Type="http://schemas.openxmlformats.org/officeDocument/2006/relationships/font" Target="fonts/LexendLight-bold.ttf"/><Relationship Id="rId3" Type="http://schemas.openxmlformats.org/officeDocument/2006/relationships/font" Target="fonts/Lexend-regular.ttf"/><Relationship Id="rId4" Type="http://schemas.openxmlformats.org/officeDocument/2006/relationships/font" Target="fonts/Lexend-bold.ttf"/><Relationship Id="rId5" Type="http://schemas.openxmlformats.org/officeDocument/2006/relationships/font" Target="fonts/LexendExtraLight-regular.ttf"/><Relationship Id="rId6" Type="http://schemas.openxmlformats.org/officeDocument/2006/relationships/font" Target="fonts/LexendExtraLigh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